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641C" w14:textId="77777777" w:rsidR="005A4037" w:rsidRDefault="00B4479D">
      <w:pPr>
        <w:pStyle w:val="Title"/>
      </w:pPr>
      <w:r>
        <w:t>SHIPPER / BROKER TRANSPORTATION TERMS AND CONDITIONS</w:t>
      </w:r>
    </w:p>
    <w:p w14:paraId="1F0365DC" w14:textId="77777777" w:rsidR="005A4037" w:rsidRDefault="00B4479D">
      <w:pPr>
        <w:pStyle w:val="Subtitle"/>
      </w:pPr>
      <w:r>
        <w:t>Terms &amp; Conditions of Service (Website-Posted)</w:t>
      </w:r>
    </w:p>
    <w:p w14:paraId="60676623" w14:textId="683D755B" w:rsidR="005A4037" w:rsidRDefault="00B4479D">
      <w:r>
        <w:t xml:space="preserve">These Shipper / Broker Transportation Terms and Conditions (“Terms”) are effective as of </w:t>
      </w:r>
      <w:r w:rsidR="00D632CE">
        <w:t>3/4</w:t>
      </w:r>
      <w:r>
        <w:t>/202</w:t>
      </w:r>
      <w:r w:rsidR="00D632CE">
        <w:t>6</w:t>
      </w:r>
      <w:r>
        <w:t xml:space="preserve"> (the “Effective Date”) and are published as binding terms and conditions governing freight brokerage services provided by </w:t>
      </w:r>
      <w:r w:rsidR="00087163">
        <w:t xml:space="preserve">Keystone Dedicated Logistics Company, LLC d/b/a KDL Logistics </w:t>
      </w:r>
      <w:r w:rsidR="00AA697E">
        <w:t xml:space="preserve">d/b/a </w:t>
      </w:r>
      <w:r w:rsidR="003600E1">
        <w:t xml:space="preserve">KDL Quick Rates </w:t>
      </w:r>
      <w:r w:rsidR="003600E1">
        <w:t xml:space="preserve">(“Broker”) </w:t>
      </w:r>
      <w:r>
        <w:t>to any shipper, customer, or entity tendering freight (“Shipper”).</w:t>
      </w:r>
    </w:p>
    <w:p w14:paraId="79C635E9" w14:textId="77777777" w:rsidR="005A4037" w:rsidRDefault="00B4479D">
      <w:r>
        <w:t>By tendering freight to Broker, requesting transportation services, issuing or accepting a shipment tender, accepting a written rate quotation (including acceptance by email), or otherwise utilizing Broker’s services (“Services”), Shipper acknowledges that it has read, understands, and agrees to be legally bound by these Terms without the need for a signed writing.</w:t>
      </w:r>
    </w:p>
    <w:p w14:paraId="440F2CBF" w14:textId="77777777" w:rsidR="005A4037" w:rsidRDefault="00B4479D">
      <w:r>
        <w:t>These Terms apply unless Broker and Shipper have executed a separate written transportation agreement, in which case the executed agreement controls to the extent of any conflict.</w:t>
      </w:r>
    </w:p>
    <w:p w14:paraId="15347408" w14:textId="77777777" w:rsidR="005A4037" w:rsidRDefault="00B4479D">
      <w:r>
        <w:t>Broker and Shipper may be referred to individually as a “Party” and collectively as the “Parties.”</w:t>
      </w:r>
    </w:p>
    <w:p w14:paraId="185405D0" w14:textId="77777777" w:rsidR="005A4037" w:rsidRDefault="005A4037"/>
    <w:p w14:paraId="6A6FCB29" w14:textId="77777777" w:rsidR="005A4037" w:rsidRDefault="00B4479D">
      <w:pPr>
        <w:pStyle w:val="Heading1"/>
      </w:pPr>
      <w:r>
        <w:t>1. DEFINITIONS</w:t>
      </w:r>
    </w:p>
    <w:p w14:paraId="5DD1D27D" w14:textId="14AED665" w:rsidR="005A4037" w:rsidRDefault="00B4479D">
      <w:r>
        <w:t xml:space="preserve">1.1 Broker Status. </w:t>
      </w:r>
      <w:r w:rsidR="00087163">
        <w:t xml:space="preserve">KDL </w:t>
      </w:r>
      <w:r>
        <w:t>Logistics acts solely as a transportation broker as defined by 49 U.S.C. sec. 13102(2).</w:t>
      </w:r>
    </w:p>
    <w:p w14:paraId="5584E325" w14:textId="77777777" w:rsidR="005A4037" w:rsidRDefault="00B4479D">
      <w:r>
        <w:t>1.2 Carrier. “Carrier” means any motor carrier, rail carrier, air carrier, ocean carrier, warehouse operator, or other entity retained by Broker to transport or handle freight.</w:t>
      </w:r>
    </w:p>
    <w:p w14:paraId="660AE532" w14:textId="77777777" w:rsidR="005A4037" w:rsidRDefault="00B4479D">
      <w:r>
        <w:t>1.3 Customer / Shipper. “Customer” or “Shipper” means the party tendering freight to Broker under these Terms.</w:t>
      </w:r>
    </w:p>
    <w:p w14:paraId="4B079870" w14:textId="77777777" w:rsidR="005A4037" w:rsidRDefault="00B4479D">
      <w:r>
        <w:t>1.4 Claims. “Claims” means any and all liabilities, losses, suits, actions, fines, penalties, expenses (including attorney fees), judgments, or demands arising from property damage, cargo loss, personal injury, environmental damage, or other loss.</w:t>
      </w:r>
    </w:p>
    <w:p w14:paraId="7D6FE264" w14:textId="77777777" w:rsidR="005A4037" w:rsidRDefault="00B4479D">
      <w:pPr>
        <w:pStyle w:val="Heading1"/>
      </w:pPr>
      <w:r>
        <w:lastRenderedPageBreak/>
        <w:t>2. RECITALS</w:t>
      </w:r>
    </w:p>
    <w:p w14:paraId="484D1123" w14:textId="77777777" w:rsidR="005A4037" w:rsidRDefault="00B4479D">
      <w:r>
        <w:t>2.1 Broker is a freight broker licensed by FMCSA or applicable state agencies and arranges for the transportation of freight.</w:t>
      </w:r>
    </w:p>
    <w:p w14:paraId="4F973A77" w14:textId="77777777" w:rsidR="005A4037" w:rsidRDefault="00B4479D">
      <w:r>
        <w:t>2.2 Shipper desires to utilize Broker’s services to facilitate transportation of goods on its behalf.</w:t>
      </w:r>
    </w:p>
    <w:p w14:paraId="77AABD65" w14:textId="77777777" w:rsidR="005A4037" w:rsidRDefault="00B4479D">
      <w:r>
        <w:t>2.3 Shipper and Broker collectively will be referenced as the “Parties” in these Terms.</w:t>
      </w:r>
    </w:p>
    <w:p w14:paraId="6C30C78C" w14:textId="77777777" w:rsidR="005A4037" w:rsidRDefault="00B4479D">
      <w:pPr>
        <w:pStyle w:val="Heading1"/>
      </w:pPr>
      <w:r>
        <w:t>3. EFFECTIVE PERIOD</w:t>
      </w:r>
    </w:p>
    <w:p w14:paraId="26642971" w14:textId="77777777" w:rsidR="005A4037" w:rsidRDefault="00B4479D">
      <w:pPr>
        <w:pStyle w:val="Heading2"/>
      </w:pPr>
      <w:r>
        <w:t>3.1 Commencement and Termination</w:t>
      </w:r>
    </w:p>
    <w:p w14:paraId="6B9696F6" w14:textId="77777777" w:rsidR="005A4037" w:rsidRDefault="00B4479D">
      <w:r>
        <w:t>3.1.1 The initial effective period of these Terms is one (1) year from the Effective Date. They will automatically renew for successive one-year periods unless either Party terminates their effectiveness by giving thirty (30) days’ written notice prior to the expiration of the then-current term.</w:t>
      </w:r>
    </w:p>
    <w:p w14:paraId="0B2A3D14" w14:textId="77777777" w:rsidR="005A4037" w:rsidRDefault="00B4479D">
      <w:r>
        <w:t>3.1.2 Either Party may terminate the effectiveness of these Terms at any time with thirty (30) days’ written notice, provided that no termination will affect previously accrued obligations.</w:t>
      </w:r>
    </w:p>
    <w:p w14:paraId="6E75D658" w14:textId="77777777" w:rsidR="005A4037" w:rsidRDefault="00B4479D">
      <w:pPr>
        <w:pStyle w:val="Heading2"/>
      </w:pPr>
      <w:r>
        <w:t>3.2 Broker’s Compliance with Laws</w:t>
      </w:r>
    </w:p>
    <w:p w14:paraId="39ACE302" w14:textId="77777777" w:rsidR="005A4037" w:rsidRDefault="00B4479D">
      <w:r>
        <w:t>3.2.1 Broker represents that it is duly authorized by FMCSA to provide Services as contemplated under these Terms.</w:t>
      </w:r>
    </w:p>
    <w:p w14:paraId="388D9314" w14:textId="77777777" w:rsidR="005A4037" w:rsidRDefault="00B4479D">
      <w:r>
        <w:t>3.2.2 Broker agrees to comply with all applicable federal, state, and local laws and regulations regarding the provision of transportation services. Broker shall act as an independent contractor and not as a carrier, utilizing third-party motor carriers (“Servicing Motor Carriers”) to perform the transportation of goods.</w:t>
      </w:r>
    </w:p>
    <w:p w14:paraId="2A502774" w14:textId="77777777" w:rsidR="005A4037" w:rsidRDefault="00B4479D">
      <w:pPr>
        <w:pStyle w:val="Heading1"/>
      </w:pPr>
      <w:r>
        <w:t>4. PAYMENT AND CHARGES</w:t>
      </w:r>
    </w:p>
    <w:p w14:paraId="60066807" w14:textId="77777777" w:rsidR="005A4037" w:rsidRDefault="00B4479D">
      <w:pPr>
        <w:pStyle w:val="Heading2"/>
      </w:pPr>
      <w:r>
        <w:t>4.1 Shipment Tender and Payment Provisions</w:t>
      </w:r>
    </w:p>
    <w:p w14:paraId="70D1BB0B" w14:textId="77777777" w:rsidR="005A4037" w:rsidRDefault="00B4479D">
      <w:r>
        <w:t>4.1.1 Shipper may tender shipments to Broker from time to time, as mutually agreed by the Parties. Broker may provide shipment rates and terms to Shipper through written communication, including email. A shipment shall be deemed accepted and the applicable rates, charges, and terms confirmed when Shipper provides written acceptance of Broker’s quotation, including acceptance communicated by email.</w:t>
      </w:r>
    </w:p>
    <w:p w14:paraId="3901816B" w14:textId="77777777" w:rsidR="005A4037" w:rsidRDefault="00B4479D">
      <w:r>
        <w:t>4.1.2 Broker will charge, and Shipper will pay, for the Services in accordance with the rates, charges, and payment terms set forth in Broker’s written quotation and Shipper’s written acceptance thereof, or in Shipper’s shipment tender accepted by Broker in writing. Such written communications, including email correspondence confirming shipment details and pricing, shall constitute the binding rate agreement for the Services performed under these Terms.</w:t>
      </w:r>
    </w:p>
    <w:p w14:paraId="09CEB96B" w14:textId="77777777" w:rsidR="005A4037" w:rsidRDefault="00B4479D">
      <w:r>
        <w:lastRenderedPageBreak/>
        <w:t>4.1.3 Broker shall assign a unique Order Number to each accepted shipment and shall furnish that number to Shipper for reference in resolving any issues arising under these Terms.</w:t>
      </w:r>
    </w:p>
    <w:p w14:paraId="5AAC05A7" w14:textId="77777777" w:rsidR="005A4037" w:rsidRDefault="00B4479D">
      <w:r>
        <w:t>4.1.4 Each accepted shipment confirmation shall identify the Servicing Motor Carrier, including:</w:t>
      </w:r>
    </w:p>
    <w:p w14:paraId="1461B1F6" w14:textId="77777777" w:rsidR="005A4037" w:rsidRDefault="00B4479D">
      <w:pPr>
        <w:ind w:left="720" w:hanging="216"/>
      </w:pPr>
      <w:r>
        <w:t>(a) the MC and USDOT numbers of the Servicing Motor Carrier if it operates in interstate commerce; and</w:t>
      </w:r>
    </w:p>
    <w:p w14:paraId="02F4D920" w14:textId="77777777" w:rsidR="005A4037" w:rsidRDefault="00B4479D">
      <w:pPr>
        <w:ind w:left="720" w:hanging="216"/>
      </w:pPr>
      <w:r>
        <w:t>(b) the equivalent identifying numbers of a Servicing Motor Carrier if it will provide Services in intrastate commerce.</w:t>
      </w:r>
    </w:p>
    <w:p w14:paraId="063A614B" w14:textId="77777777" w:rsidR="005A4037" w:rsidRDefault="00B4479D">
      <w:pPr>
        <w:pStyle w:val="Heading2"/>
      </w:pPr>
      <w:r>
        <w:t>4.2 Shipper’s Use of Servicing Carriers</w:t>
      </w:r>
    </w:p>
    <w:p w14:paraId="08B3245D" w14:textId="77777777" w:rsidR="005A4037" w:rsidRDefault="00B4479D">
      <w:r>
        <w:t>4.2.1 Shipper agrees to utilize Servicing Carriers that:</w:t>
      </w:r>
    </w:p>
    <w:p w14:paraId="5B86AB09" w14:textId="77777777" w:rsidR="005A4037" w:rsidRDefault="00B4479D">
      <w:pPr>
        <w:ind w:left="720" w:hanging="216"/>
      </w:pPr>
      <w:r>
        <w:t>(a) have been recommended or selected by Broker for particular shipments or series of shipments; and</w:t>
      </w:r>
    </w:p>
    <w:p w14:paraId="585C701B" w14:textId="77777777" w:rsidR="005A4037" w:rsidRDefault="00B4479D">
      <w:pPr>
        <w:ind w:left="720" w:hanging="216"/>
      </w:pPr>
      <w:r>
        <w:t>(b) either have entered into written agreements with Shipper pursuant to 49 U.S.C. §14101(b) or maintain published online service terms and conditions previously reviewed and approved by Broker.</w:t>
      </w:r>
    </w:p>
    <w:p w14:paraId="6D45AE12" w14:textId="77777777" w:rsidR="005A4037" w:rsidRDefault="00B4479D">
      <w:r>
        <w:t>4.2.2 Any conflicts between Broker’s Terms herein and the Servicing Carriers’ online published terms or written agreements applicable to Shipper shall be resolved in favor of Broker’s Terms herein to the fullest extent permitted by 49 U.S.C. §14101(b).</w:t>
      </w:r>
    </w:p>
    <w:p w14:paraId="2533E8D1" w14:textId="77777777" w:rsidR="005A4037" w:rsidRDefault="00B4479D">
      <w:r>
        <w:t>4.2.3 To the extent mutually agreed by Broker and Shipper, all or specified portions of Broker’s Terms herein may be incorporated by reference into Servicing Carriers’ published terms or written agreements applicable to Shipper.</w:t>
      </w:r>
    </w:p>
    <w:p w14:paraId="53777291" w14:textId="77777777" w:rsidR="005A4037" w:rsidRDefault="00B4479D">
      <w:pPr>
        <w:pStyle w:val="Heading2"/>
      </w:pPr>
      <w:r>
        <w:t>4.3 Conflicts Between Shipment Communications</w:t>
      </w:r>
    </w:p>
    <w:p w14:paraId="2872F9F2" w14:textId="77777777" w:rsidR="005A4037" w:rsidRDefault="00B4479D">
      <w:r>
        <w:t>4.3.1 In the event of a conflict between the terms contained in Shipper’s shipment tender and Broker’s written quotation accepted by Shipper, the terms of Broker’s written quotation and Shipper’s written acceptance shall govern the applicable rates, charges, and payment terms for the Services provided.</w:t>
      </w:r>
    </w:p>
    <w:p w14:paraId="5DEB8783" w14:textId="77777777" w:rsidR="005A4037" w:rsidRDefault="00B4479D">
      <w:pPr>
        <w:pStyle w:val="Heading2"/>
      </w:pPr>
      <w:r>
        <w:t>4.4 No Other Charges or Rates</w:t>
      </w:r>
    </w:p>
    <w:p w14:paraId="2FBA9B2F" w14:textId="77777777" w:rsidR="005A4037" w:rsidRDefault="00B4479D">
      <w:r>
        <w:t>4.4.1 Broker represents and warrants that there are no applicable rates, charges, or fees for the Services other than those that are:</w:t>
      </w:r>
    </w:p>
    <w:p w14:paraId="24E037D0" w14:textId="77777777" w:rsidR="005A4037" w:rsidRDefault="00B4479D">
      <w:pPr>
        <w:ind w:left="720" w:hanging="216"/>
      </w:pPr>
      <w:r>
        <w:t>(a) expressly established in these Terms;</w:t>
      </w:r>
    </w:p>
    <w:p w14:paraId="48C9E2F4" w14:textId="77777777" w:rsidR="005A4037" w:rsidRDefault="00B4479D">
      <w:pPr>
        <w:ind w:left="720" w:hanging="216"/>
      </w:pPr>
      <w:r>
        <w:t>(b) set forth in Broker’s written quotation and Shipper’s written acceptance; or</w:t>
      </w:r>
    </w:p>
    <w:p w14:paraId="041493EB" w14:textId="77777777" w:rsidR="005A4037" w:rsidRDefault="00B4479D">
      <w:pPr>
        <w:ind w:left="720" w:hanging="216"/>
      </w:pPr>
      <w:r>
        <w:t>(c) reflected on a bill of lading issued for the shipment (“BOL”).</w:t>
      </w:r>
    </w:p>
    <w:p w14:paraId="247B59B7" w14:textId="77777777" w:rsidR="005A4037" w:rsidRDefault="00B4479D">
      <w:r>
        <w:lastRenderedPageBreak/>
        <w:t>4.4.2 In the event that Services are performed and it is subsequently determined that no applicable or agreed-upon rate was established prior to the performance of such Services, the charges invoiced by Broker shall be deemed the agreed-upon contract rate between the Parties for the Services rendered under these Terms unless Shipper objects to such charges in writing within thirty (30) days of receipt of the invoice.</w:t>
      </w:r>
    </w:p>
    <w:p w14:paraId="2B2D95ED" w14:textId="77777777" w:rsidR="005A4037" w:rsidRDefault="00B4479D">
      <w:pPr>
        <w:pStyle w:val="Heading2"/>
      </w:pPr>
      <w:r>
        <w:t>4.5 Invoicing and Payment Terms</w:t>
      </w:r>
    </w:p>
    <w:p w14:paraId="0EDD73C7" w14:textId="77777777" w:rsidR="005A4037" w:rsidRDefault="00B4479D">
      <w:r>
        <w:t>4.5.1 Shipper agrees to pay all valid invoices submitted by Broker within fifteen (15) days of receipt of such invoices. Payment shall be made in accordance with the provisions of these Terms.</w:t>
      </w:r>
    </w:p>
    <w:p w14:paraId="60AF4221" w14:textId="77777777" w:rsidR="005A4037" w:rsidRDefault="00B4479D">
      <w:r>
        <w:t>4.5.2 If Shipper fails to make payment within the specified fifteen (15) day period, interest shall accrue on the unpaid balance at a rate of one percent (1%) per month, or the maximum rate permitted by applicable law, whichever is lower.</w:t>
      </w:r>
    </w:p>
    <w:p w14:paraId="3E88C59A" w14:textId="77777777" w:rsidR="005A4037" w:rsidRDefault="00B4479D">
      <w:pPr>
        <w:pStyle w:val="Heading2"/>
      </w:pPr>
      <w:r>
        <w:t>4.6 Credit and Billing Requirements</w:t>
      </w:r>
    </w:p>
    <w:p w14:paraId="20118814" w14:textId="77777777" w:rsidR="005A4037" w:rsidRDefault="00B4479D">
      <w:r>
        <w:t>4.6.1 Shipper shall maintain current and accurate billing information. Broker reserves the right to place Shipper’s account on credit hold if invoices become past due.</w:t>
      </w:r>
    </w:p>
    <w:p w14:paraId="5B9E26A7" w14:textId="77777777" w:rsidR="005A4037" w:rsidRDefault="00B4479D">
      <w:r>
        <w:t>4.6.2 Broker may adjust invoiced charges if shipment weight, dimensions, commodity description, accessorial requirements, or other shipment characteristics differ from Shipper’s representations at the time the shipment was tendered.</w:t>
      </w:r>
    </w:p>
    <w:p w14:paraId="5D3DC822" w14:textId="77777777" w:rsidR="005A4037" w:rsidRDefault="00B4479D">
      <w:pPr>
        <w:pStyle w:val="Heading2"/>
      </w:pPr>
      <w:r>
        <w:t>4.7 Collection of Unpaid Amounts</w:t>
      </w:r>
    </w:p>
    <w:p w14:paraId="263396AC" w14:textId="77777777" w:rsidR="005A4037" w:rsidRDefault="00B4479D">
      <w:r>
        <w:t>4.7.1 Shipper acknowledges responsibility for all fees, charges, and interest related to unpaid invoices. In the event Broker must pursue collection of unpaid amounts, Shipper agrees to reimburse Broker for reasonable costs incurred in connection with such collection efforts, including reasonable attorney fees and court costs to the extent permitted by applicable law.</w:t>
      </w:r>
    </w:p>
    <w:p w14:paraId="2428018E" w14:textId="77777777" w:rsidR="005A4037" w:rsidRDefault="00B4479D">
      <w:pPr>
        <w:pStyle w:val="Heading2"/>
      </w:pPr>
      <w:r>
        <w:t>4.8 Disputes Over Charges</w:t>
      </w:r>
    </w:p>
    <w:p w14:paraId="2DD0597D" w14:textId="77777777" w:rsidR="005A4037" w:rsidRDefault="00B4479D">
      <w:r>
        <w:t>4.8.1 If Shipper disputes any charges or rates billed by Broker, Shipper shall provide written notice to Broker within fifteen (15) days of receipt of the invoice identifying the specific charges being disputed and the basis for such dispute. The Parties shall work together in good faith to resolve the dispute promptly. Shipper shall pay all undisputed portions of the invoice while the dispute is being resolved.</w:t>
      </w:r>
    </w:p>
    <w:p w14:paraId="2D05CD07" w14:textId="77777777" w:rsidR="005A4037" w:rsidRDefault="00B4479D">
      <w:pPr>
        <w:pStyle w:val="Heading2"/>
      </w:pPr>
      <w:r>
        <w:t>4.9 Adjustments to Charges</w:t>
      </w:r>
    </w:p>
    <w:p w14:paraId="52975D5C" w14:textId="77777777" w:rsidR="005A4037" w:rsidRDefault="00B4479D">
      <w:r>
        <w:t>4.9.1 If, following the provision of Services, it is determined that an error or adjustment is required in the applicable rates or charges, including errors in shipment weight, dimensions, or description, Broker shall notify Shipper of the necessary adjustments. Any such adjustments shall be reflected through revised invoices or credits to Shipper’s account, as applicable.</w:t>
      </w:r>
    </w:p>
    <w:p w14:paraId="2844724C" w14:textId="576D1426" w:rsidR="00282B0B" w:rsidRDefault="00282B0B" w:rsidP="00282B0B">
      <w:pPr>
        <w:pStyle w:val="Heading2"/>
      </w:pPr>
      <w:r>
        <w:lastRenderedPageBreak/>
        <w:t>4.10 Cybersecurity and Payment Fraud</w:t>
      </w:r>
    </w:p>
    <w:p w14:paraId="1F2BA80A" w14:textId="77777777" w:rsidR="00282B0B" w:rsidRPr="00282B0B" w:rsidRDefault="00282B0B" w:rsidP="00282B0B">
      <w:r w:rsidRPr="00282B0B">
        <w:t>4.10.1 The Parties acknowledge that cyber fraud, including phishing, spoofed emails, business email compromise (BEC), unauthorized interception of electronic communications, and fraudulent alteration of payment instructions, presents an inherent risk in electronic commerce and transportation transactions.</w:t>
      </w:r>
    </w:p>
    <w:p w14:paraId="68DA3E2E" w14:textId="77777777" w:rsidR="00282B0B" w:rsidRPr="00282B0B" w:rsidRDefault="00282B0B" w:rsidP="00282B0B">
      <w:r w:rsidRPr="00282B0B">
        <w:t>4.10.2 Shipper shall not rely on any change to Broker’s payment instructions, bank account details, or remittance information unless such change is confirmed by Broker through a separate, previously agreed secure verification method (which may include verbal confirmation using known and verified contact information or other mutually agreed authentication procedures). Broker shall have no liability for payments made to any account not previously designated by Broker in writing through authorized channels.</w:t>
      </w:r>
    </w:p>
    <w:p w14:paraId="17904D8B" w14:textId="77777777" w:rsidR="00282B0B" w:rsidRPr="00282B0B" w:rsidRDefault="00282B0B" w:rsidP="00282B0B">
      <w:r w:rsidRPr="00282B0B">
        <w:t xml:space="preserve">4.10.3 Broker shall not be responsible for any loss, delay, </w:t>
      </w:r>
      <w:proofErr w:type="spellStart"/>
      <w:r w:rsidRPr="00282B0B">
        <w:t>misdelivery</w:t>
      </w:r>
      <w:proofErr w:type="spellEnd"/>
      <w:r w:rsidRPr="00282B0B">
        <w:t>, or misdirection of funds or communications arising from spoofed, intercepted, or impersonated emails, domains, or electronic communications that appear to originate from Broker but are not actually sent by Broker or its authorized representatives.</w:t>
      </w:r>
    </w:p>
    <w:p w14:paraId="15FB9761" w14:textId="77777777" w:rsidR="00282B0B" w:rsidRPr="00282B0B" w:rsidRDefault="00282B0B" w:rsidP="00282B0B">
      <w:r w:rsidRPr="00282B0B">
        <w:t>4.10.4 Each Party is responsible for maintaining commercially reasonable cybersecurity practices, including controls designed to protect against unauthorized access to email systems, electronic data interchange (EDI) platforms, and payment systems.</w:t>
      </w:r>
    </w:p>
    <w:p w14:paraId="6FEB1B75" w14:textId="77777777" w:rsidR="00282B0B" w:rsidRPr="00282B0B" w:rsidRDefault="00282B0B" w:rsidP="00282B0B">
      <w:r w:rsidRPr="00282B0B">
        <w:t>4.10.5 In the event of suspected fraud or unauthorized communication relating to payment instructions or shipment coordination, the Parties shall promptly notify each other and cooperate in good faith to mitigate damages; however, Broker shall have no obligation to reimburse or credit funds that were transferred in reliance on unauthorized or fraudulent communications not confirmed in accordance with Section 4.10.2.</w:t>
      </w:r>
    </w:p>
    <w:p w14:paraId="4C8464BA" w14:textId="77777777" w:rsidR="00282B0B" w:rsidRPr="00282B0B" w:rsidRDefault="00282B0B" w:rsidP="00282B0B"/>
    <w:p w14:paraId="13E567C5" w14:textId="77777777" w:rsidR="005A4037" w:rsidRDefault="00B4479D">
      <w:pPr>
        <w:pStyle w:val="Heading1"/>
      </w:pPr>
      <w:r>
        <w:t>5. INDEMNIFICATION</w:t>
      </w:r>
    </w:p>
    <w:p w14:paraId="483F6EF3" w14:textId="2AF77EC6" w:rsidR="005A4037" w:rsidRDefault="00B4479D">
      <w:pPr>
        <w:pStyle w:val="Heading2"/>
      </w:pPr>
      <w:r>
        <w:t>5.</w:t>
      </w:r>
      <w:r w:rsidR="00967DE5">
        <w:t>1</w:t>
      </w:r>
      <w:r>
        <w:t xml:space="preserve"> Shipper’s Indemnification of Broker</w:t>
      </w:r>
    </w:p>
    <w:p w14:paraId="44903313" w14:textId="0AC65F7C" w:rsidR="005A4037" w:rsidRDefault="00B4479D">
      <w:r>
        <w:t>5.</w:t>
      </w:r>
      <w:r w:rsidR="00967DE5">
        <w:t>1</w:t>
      </w:r>
      <w:r>
        <w:t>.1 Shipper shall indemnify</w:t>
      </w:r>
      <w:r w:rsidR="00967DE5">
        <w:t xml:space="preserve">, defend and hold harmless Broker for liabilities and claims </w:t>
      </w:r>
      <w:r>
        <w:t>to the extent such claims arise directly from or are caused by:</w:t>
      </w:r>
    </w:p>
    <w:p w14:paraId="6B042EB9" w14:textId="77777777" w:rsidR="005A4037" w:rsidRDefault="00B4479D">
      <w:pPr>
        <w:ind w:left="720" w:hanging="216"/>
      </w:pPr>
      <w:r>
        <w:t>(a) the negligence or intentional misconduct of Shipper;</w:t>
      </w:r>
    </w:p>
    <w:p w14:paraId="1A8172B5" w14:textId="77777777" w:rsidR="005A4037" w:rsidRDefault="00B4479D">
      <w:pPr>
        <w:ind w:left="720" w:hanging="216"/>
      </w:pPr>
      <w:r>
        <w:t>(b) Shipper’s violation of applicable laws or regulations in connection with the performance of these Terms; or</w:t>
      </w:r>
    </w:p>
    <w:p w14:paraId="731A5B33" w14:textId="77777777" w:rsidR="005A4037" w:rsidRDefault="00B4479D">
      <w:pPr>
        <w:ind w:left="720" w:hanging="216"/>
      </w:pPr>
      <w:r>
        <w:t>(c) Shipper’s or its employees’ or agents’ breach of any provision of these Terms.</w:t>
      </w:r>
    </w:p>
    <w:p w14:paraId="55299E60" w14:textId="293DF921" w:rsidR="005A4037" w:rsidRDefault="00B4479D">
      <w:r>
        <w:lastRenderedPageBreak/>
        <w:t>5.</w:t>
      </w:r>
      <w:r w:rsidR="00967DE5">
        <w:t>1</w:t>
      </w:r>
      <w:r>
        <w:t xml:space="preserve">.2 </w:t>
      </w:r>
      <w:r>
        <w:t xml:space="preserve">Shipper shall not be required to indemnify Broker for liabilities, claims, losses, or damages that result from </w:t>
      </w:r>
      <w:r w:rsidR="00967DE5">
        <w:t>gross negligence</w:t>
      </w:r>
      <w:r>
        <w:t>, intentional misconduct, or wrongful conduct of Broker.</w:t>
      </w:r>
    </w:p>
    <w:p w14:paraId="38ADA39D" w14:textId="503D6A82" w:rsidR="005A4037" w:rsidRDefault="00B4479D">
      <w:pPr>
        <w:pStyle w:val="Heading2"/>
      </w:pPr>
      <w:r>
        <w:t>5.</w:t>
      </w:r>
      <w:r w:rsidR="00967DE5">
        <w:t>2</w:t>
      </w:r>
      <w:r>
        <w:t xml:space="preserve"> Joint and Several Liability</w:t>
      </w:r>
    </w:p>
    <w:p w14:paraId="786A9699" w14:textId="314808F1" w:rsidR="005A4037" w:rsidRDefault="00B4479D">
      <w:r>
        <w:t>5.</w:t>
      </w:r>
      <w:r w:rsidR="00967DE5">
        <w:t>2</w:t>
      </w:r>
      <w:r>
        <w:t>.1 In the event that claims</w:t>
      </w:r>
      <w:r w:rsidR="00967DE5">
        <w:t xml:space="preserve"> </w:t>
      </w:r>
      <w:r>
        <w:t>arise out of the joint and concurrent negligence or fault of the Parties, or a combination of the Parties and a third party, each Party shall indemnify the other Party to the extent of its degree of negligence or fault.</w:t>
      </w:r>
    </w:p>
    <w:p w14:paraId="2C20603F" w14:textId="16BB3FE0" w:rsidR="005A4037" w:rsidRDefault="00B4479D">
      <w:pPr>
        <w:pStyle w:val="Heading2"/>
      </w:pPr>
      <w:r>
        <w:t>5.</w:t>
      </w:r>
      <w:r w:rsidR="00967DE5">
        <w:t>3</w:t>
      </w:r>
      <w:r>
        <w:t xml:space="preserve"> Indemnification Procedures</w:t>
      </w:r>
    </w:p>
    <w:p w14:paraId="711923AE" w14:textId="7292B13B" w:rsidR="005A4037" w:rsidRDefault="00B4479D">
      <w:r>
        <w:t>5.</w:t>
      </w:r>
      <w:r w:rsidR="00967DE5">
        <w:t>3</w:t>
      </w:r>
      <w:r>
        <w:t>.1 In the event of a claim for which a Party is entitled to indemnification, the indemnified Party shall promptly tender the defense of the claim to the indemnifying Party. The indemnifying Party shall have the right to control the defense and settlement of any such claim, provided that the indemnified Party shall have the right to participate in the defense and settlement at its own expense.</w:t>
      </w:r>
    </w:p>
    <w:p w14:paraId="6C7ABF65" w14:textId="01EF2659" w:rsidR="005A4037" w:rsidRDefault="00B4479D">
      <w:pPr>
        <w:pStyle w:val="Heading2"/>
      </w:pPr>
      <w:r>
        <w:t>5.</w:t>
      </w:r>
      <w:r w:rsidR="00967DE5">
        <w:t>4</w:t>
      </w:r>
      <w:r>
        <w:t xml:space="preserve"> Limitations on Indemnification</w:t>
      </w:r>
    </w:p>
    <w:p w14:paraId="3C0D8931" w14:textId="6B3D9FD0" w:rsidR="005A4037" w:rsidRDefault="00B4479D">
      <w:r>
        <w:t>5.</w:t>
      </w:r>
      <w:r w:rsidR="00967DE5">
        <w:t>4</w:t>
      </w:r>
      <w:r>
        <w:t>.1 In no event shall</w:t>
      </w:r>
      <w:r w:rsidR="00331286">
        <w:t xml:space="preserve"> Broker </w:t>
      </w:r>
      <w:r>
        <w:t>be liable for any consequential, incidental, special, or punitive damages under this Agreement.</w:t>
      </w:r>
      <w:r w:rsidR="00331286">
        <w:t xml:space="preserve"> </w:t>
      </w:r>
      <w:r w:rsidR="00331286" w:rsidRPr="00331286">
        <w:t xml:space="preserve">In no event shall </w:t>
      </w:r>
      <w:r w:rsidR="00331286" w:rsidRPr="00331286">
        <w:rPr>
          <w:bCs/>
        </w:rPr>
        <w:t>Broker</w:t>
      </w:r>
      <w:r w:rsidR="00331286" w:rsidRPr="00331286">
        <w:t xml:space="preserve"> be liable to</w:t>
      </w:r>
      <w:r w:rsidR="00331286" w:rsidRPr="00331286">
        <w:rPr>
          <w:b/>
        </w:rPr>
        <w:t xml:space="preserve"> </w:t>
      </w:r>
      <w:r w:rsidR="00331286" w:rsidRPr="00331286">
        <w:rPr>
          <w:bCs/>
        </w:rPr>
        <w:t>Shipper</w:t>
      </w:r>
      <w:r w:rsidR="00331286" w:rsidRPr="00331286">
        <w:t xml:space="preserve"> </w:t>
      </w:r>
      <w:r w:rsidR="00331286" w:rsidRPr="00331286">
        <w:t xml:space="preserve">under the terms of this agreement for more than the amount paid </w:t>
      </w:r>
      <w:r w:rsidR="00331286">
        <w:t>for</w:t>
      </w:r>
      <w:r w:rsidR="00331286" w:rsidRPr="00331286">
        <w:t xml:space="preserve"> </w:t>
      </w:r>
      <w:r w:rsidR="00331286" w:rsidRPr="00331286">
        <w:t>transportation services for each individual shipment.</w:t>
      </w:r>
      <w:r w:rsidR="00331286">
        <w:rPr>
          <w:sz w:val="18"/>
          <w:szCs w:val="18"/>
        </w:rPr>
        <w:t xml:space="preserve">  </w:t>
      </w:r>
    </w:p>
    <w:p w14:paraId="6E54EE3F" w14:textId="77777777" w:rsidR="005A4037" w:rsidRDefault="00B4479D">
      <w:pPr>
        <w:pStyle w:val="Heading1"/>
      </w:pPr>
      <w:r>
        <w:t>6. INDEPENDENT CONTRACTOR</w:t>
      </w:r>
    </w:p>
    <w:p w14:paraId="4B44D1BC" w14:textId="77777777" w:rsidR="005A4037" w:rsidRDefault="00B4479D">
      <w:r>
        <w:t xml:space="preserve">6.1 Broker functions as an independent contractor, managing its own operations and employees. </w:t>
      </w:r>
      <w:proofErr w:type="gramStart"/>
      <w:r>
        <w:t>Shipper does</w:t>
      </w:r>
      <w:proofErr w:type="gramEnd"/>
      <w:r>
        <w:t xml:space="preserve"> not exercise control over Broker’s operations.</w:t>
      </w:r>
    </w:p>
    <w:p w14:paraId="65EC3166" w14:textId="17133546" w:rsidR="00282B0B" w:rsidRDefault="00282B0B">
      <w:r>
        <w:t xml:space="preserve">6.2 </w:t>
      </w:r>
      <w:r w:rsidRPr="00282B0B">
        <w:t>Broker acts solely as a property broker and not as a motor carrier, freight forwarder, or transportation provider. Broker does not and shall not assume possession, custody, control, or responsibility for transportation of cargo at any time. All transportation services are performed exclusively by independent third-party motor carriers selected by Shipper or Broker. Broker expressly disclaims any liability for cargo loss, damage, delay, or other performance obligations arising under 49 U.S.C. § 14706 (Carmack Amendment), which shall apply only to the actual motor carrier in physical possession of the freight.</w:t>
      </w:r>
    </w:p>
    <w:p w14:paraId="2A2EF409" w14:textId="77777777" w:rsidR="005A4037" w:rsidRDefault="00B4479D">
      <w:pPr>
        <w:pStyle w:val="Heading1"/>
      </w:pPr>
      <w:r>
        <w:t>7. CARRIERS</w:t>
      </w:r>
    </w:p>
    <w:p w14:paraId="6654D5D5" w14:textId="15120DFD" w:rsidR="005A4037" w:rsidRDefault="00B4479D">
      <w:pPr>
        <w:pStyle w:val="Heading2"/>
      </w:pPr>
      <w:r>
        <w:t xml:space="preserve">7.1 </w:t>
      </w:r>
    </w:p>
    <w:p w14:paraId="5F9C410A" w14:textId="0C43950A" w:rsidR="005A4037" w:rsidRDefault="00940C34">
      <w:proofErr w:type="gramStart"/>
      <w:r w:rsidRPr="00BB55DA">
        <w:t>Broker</w:t>
      </w:r>
      <w:proofErr w:type="gramEnd"/>
      <w:r w:rsidRPr="00BB55DA">
        <w:t xml:space="preserve"> shall use commercially reasonable efforts to place shipments with motor carriers possessing active operating authority and legally required insurance coverage.</w:t>
      </w:r>
      <w:r>
        <w:br/>
      </w:r>
    </w:p>
    <w:p w14:paraId="087815B8" w14:textId="1220B81B" w:rsidR="005A4037" w:rsidRDefault="00B4479D">
      <w:pPr>
        <w:pStyle w:val="Heading2"/>
      </w:pPr>
      <w:r>
        <w:lastRenderedPageBreak/>
        <w:t xml:space="preserve">7.2 </w:t>
      </w:r>
    </w:p>
    <w:p w14:paraId="01E5FBB4" w14:textId="75F13FB8" w:rsidR="005A4037" w:rsidRDefault="00940C34">
      <w:r w:rsidRPr="00BB55DA">
        <w:t>Broker shall not knowingly tender freight to a motor carrier with an FMCSA safety rating of “Unsatisfactory,” where such rating is publicly available at the time of tender.</w:t>
      </w:r>
      <w:r>
        <w:t xml:space="preserve">  </w:t>
      </w:r>
    </w:p>
    <w:p w14:paraId="6EF5E348" w14:textId="774A3497" w:rsidR="005A4037" w:rsidRDefault="00B4479D">
      <w:pPr>
        <w:pStyle w:val="Heading2"/>
      </w:pPr>
      <w:r>
        <w:t xml:space="preserve">7.3 </w:t>
      </w:r>
    </w:p>
    <w:p w14:paraId="6A1D3884" w14:textId="05280573" w:rsidR="005A4037" w:rsidRDefault="00940C34">
      <w:r w:rsidRPr="00BB55DA">
        <w:t>Broker shall require servicing motor carriers to represent that they maintain insurance coverage as required by applicable law</w:t>
      </w:r>
      <w:r>
        <w:t>.</w:t>
      </w:r>
    </w:p>
    <w:p w14:paraId="7E0E1E5B" w14:textId="1D854F75" w:rsidR="005A4037" w:rsidRDefault="00B4479D">
      <w:pPr>
        <w:pStyle w:val="Heading2"/>
      </w:pPr>
      <w:r>
        <w:t xml:space="preserve">7.4 </w:t>
      </w:r>
    </w:p>
    <w:p w14:paraId="7EAF734E" w14:textId="791E613D" w:rsidR="005A4037" w:rsidRPr="000A316E" w:rsidRDefault="00940C34">
      <w:pPr>
        <w:rPr>
          <w:sz w:val="4"/>
          <w:szCs w:val="4"/>
        </w:rPr>
      </w:pPr>
      <w:r w:rsidRPr="00BB55DA">
        <w:t>Broker does not guarantee carrier availability, transit times, pickup times, delivery schedules, or market capacity.</w:t>
      </w:r>
      <w:r>
        <w:br/>
      </w:r>
    </w:p>
    <w:p w14:paraId="2BE7670E" w14:textId="7E2373AE" w:rsidR="005A4037" w:rsidRDefault="00B4479D">
      <w:pPr>
        <w:pStyle w:val="Heading2"/>
      </w:pPr>
      <w:r>
        <w:t>7</w:t>
      </w:r>
      <w:r>
        <w:t xml:space="preserve">.5 </w:t>
      </w:r>
    </w:p>
    <w:p w14:paraId="4F482A26" w14:textId="500C2CE7" w:rsidR="005A4037" w:rsidRDefault="00940C34">
      <w:r>
        <w:t xml:space="preserve">Broker prohibits unauthorized subcontracting, re-brokering, and double brokering of shipments. </w:t>
      </w:r>
      <w:r w:rsidRPr="00BB55DA">
        <w:t>Unauthorized re-brokering or subcontracting by a motor carrier shall constitute a material breach of the applicable transportation arrangement.</w:t>
      </w:r>
      <w:r>
        <w:t>7.5.2 For purposes of these Terms, claims by Shipper for delay shall not be legally cognizable unless there has been:</w:t>
      </w:r>
    </w:p>
    <w:p w14:paraId="77AD939C" w14:textId="0E12DE02" w:rsidR="005A4037" w:rsidRDefault="00B4479D">
      <w:pPr>
        <w:pStyle w:val="Heading2"/>
      </w:pPr>
      <w:r>
        <w:t>7.</w:t>
      </w:r>
      <w:r w:rsidR="00940C34">
        <w:t>6</w:t>
      </w:r>
    </w:p>
    <w:p w14:paraId="6966825B" w14:textId="77777777" w:rsidR="00940C34" w:rsidRDefault="00B4479D" w:rsidP="00940C34">
      <w:r>
        <w:t xml:space="preserve">Shipper and all its shipping facility personnel are required to verify the identity of the Servicing Motor Carrier and driver prior to releasing any freight. The Order Number, carrier name, MC and/or USDOT numbers </w:t>
      </w:r>
      <w:r>
        <w:t xml:space="preserve">(if applicable) </w:t>
      </w:r>
      <w:r>
        <w:t>and intrastate carrier identifying number (if applicable) must match exactly with the information listed on the Broker-issued BOL. If there is any discrepancy, the freight must not be released, and Broker must be contacted immediately for verification. Failure to perform this verification will be considered a breach of these Terms and may result in denial of any claims arising from loss, theft, or mis delivery. Any failure to do so may affect Shipper’s ability to recover for certain losses involving fraud o</w:t>
      </w:r>
      <w:r>
        <w:t>r mis delivery.</w:t>
      </w:r>
      <w:r w:rsidR="00940C34">
        <w:t xml:space="preserve"> </w:t>
      </w:r>
      <w:r w:rsidR="00940C34" w:rsidRPr="00BB55DA">
        <w:t>Broker shall not be liable for losses arising from Shipper’s failure to follow such verification procedures.</w:t>
      </w:r>
    </w:p>
    <w:p w14:paraId="3A458D69" w14:textId="6A84DFE2" w:rsidR="005A4037" w:rsidRDefault="00B4479D">
      <w:pPr>
        <w:pStyle w:val="Heading2"/>
      </w:pPr>
      <w:r>
        <w:t>7.</w:t>
      </w:r>
      <w:r w:rsidR="00940C34">
        <w:t>7</w:t>
      </w:r>
    </w:p>
    <w:p w14:paraId="194ECD7D" w14:textId="4A1A2D71" w:rsidR="005A4037" w:rsidRDefault="00B4479D">
      <w:r>
        <w:t>Broker’s bill of lading (“Broker BOL”) is the preferred shipping document for shipments arranged under these Terms and, unless otherwise agreed in writing by Broker, Shipper shall use the Broker BOL for such shipments.</w:t>
      </w:r>
    </w:p>
    <w:p w14:paraId="7F2DEDCD" w14:textId="19D882A5" w:rsidR="005A4037" w:rsidRDefault="00B4479D">
      <w:r>
        <w:t>Shipper acknowledges and agrees that all shipments arranged by Broker are governed exclusively by these Terms. If Shipper, a consignor, consignee, facility, Servicing Motor Carrier, or any third party issues, presents, or uses any bill of lading or other shipping document for a shipment arranged under these Terms (including a shipper-generated BOL), such document shall be used for receipt and administrative purposes only and shall not modify, supplement, or supersede these Terms. In the event of any conflic</w:t>
      </w:r>
      <w:r>
        <w:t>t between these Terms and any such document, these Terms shall control.</w:t>
      </w:r>
    </w:p>
    <w:p w14:paraId="2008D6EC" w14:textId="2218BC2D" w:rsidR="005A4037" w:rsidRDefault="00B4479D">
      <w:r>
        <w:lastRenderedPageBreak/>
        <w:t xml:space="preserve">No limitation of liability, declared value, special handling requirement, delivery appointment term, accessorial term, or other condition stated on any shipping document issued by Shipper or any third party shall be binding on Broker unless Broker expressly agrees to such term in </w:t>
      </w:r>
      <w:proofErr w:type="gramStart"/>
      <w:r>
        <w:t>a separate</w:t>
      </w:r>
      <w:proofErr w:type="gramEnd"/>
      <w:r>
        <w:t xml:space="preserve"> writing.</w:t>
      </w:r>
    </w:p>
    <w:p w14:paraId="0E29E28C" w14:textId="29F7D8B9" w:rsidR="005A4037" w:rsidRDefault="00B4479D">
      <w:r>
        <w:t>Shipper is responsible for the accuracy of all shipment information placed on any shipping document (including commodity description, weight, dimensions, NMFC classification, hazardous classification, piece count, and declared value). Shipper shall indemnify Broker for losses, fines, penalties, or costs arising out of inaccurate or incomplete shipment information provided by Shipper or its facilities.</w:t>
      </w:r>
    </w:p>
    <w:p w14:paraId="4864326E" w14:textId="0C037F45" w:rsidR="00940C34" w:rsidRDefault="00940C34" w:rsidP="00940C34">
      <w:pPr>
        <w:pStyle w:val="Heading2"/>
      </w:pPr>
      <w:r>
        <w:t>7.8</w:t>
      </w:r>
    </w:p>
    <w:p w14:paraId="2D3E4184" w14:textId="0F5AEB40" w:rsidR="00940C34" w:rsidRDefault="00940C34">
      <w:r w:rsidRPr="00BB55DA">
        <w:t>Broker is not a motor carrier and does not assume possession, custody, or control of Shipper’s cargo.</w:t>
      </w:r>
    </w:p>
    <w:p w14:paraId="77E4BAEB" w14:textId="77777777" w:rsidR="005A4037" w:rsidRDefault="00B4479D">
      <w:pPr>
        <w:pStyle w:val="Heading1"/>
      </w:pPr>
      <w:r>
        <w:t>8. INSURANCE</w:t>
      </w:r>
    </w:p>
    <w:p w14:paraId="1CE3D411" w14:textId="77777777" w:rsidR="005A4037" w:rsidRDefault="00B4479D">
      <w:r>
        <w:t>8.1 Broker shall maintain the necessary insurance required by law, including a surety bond to benefit Shipper if required under FMCSA regulations.</w:t>
      </w:r>
    </w:p>
    <w:p w14:paraId="6B4B4C0B" w14:textId="36231EDE" w:rsidR="005A4037" w:rsidRDefault="00B4479D">
      <w:r>
        <w:t xml:space="preserve">8.2 </w:t>
      </w:r>
      <w:r w:rsidR="00940C34" w:rsidRPr="00940C34">
        <w:t>Broker shall require servicing motor carriers to maintain insurance coverage as required by applicable law.</w:t>
      </w:r>
    </w:p>
    <w:p w14:paraId="39F92B36" w14:textId="1CA80141" w:rsidR="00453FCF" w:rsidRDefault="00453FCF" w:rsidP="00453FCF">
      <w:r>
        <w:t>8</w:t>
      </w:r>
      <w:r>
        <w:t xml:space="preserve">.3 </w:t>
      </w:r>
      <w:r w:rsidRPr="00940C34">
        <w:t>Broker shall use commercially reasonable efforts to verify that servicing motor carriers represent that they maintain legally required insurance coverage at the time of onboarding.</w:t>
      </w:r>
    </w:p>
    <w:p w14:paraId="42B120DB" w14:textId="77777777" w:rsidR="005A4037" w:rsidRDefault="00B4479D">
      <w:pPr>
        <w:pStyle w:val="Heading1"/>
      </w:pPr>
      <w:r>
        <w:t>9. CARGO LOSS, DAMAGE, OR SHORTAGE</w:t>
      </w:r>
    </w:p>
    <w:p w14:paraId="204649E7" w14:textId="77777777" w:rsidR="005A4037" w:rsidRDefault="00B4479D">
      <w:r>
        <w:t>9.1 Shipper agrees to notify Broker immediately by phone and subsequently submit a written claim, fully supported by all relevant documentation, including the signed delivery receipt, within twenty (20) days following the date of delivery in the event of cargo loss, damage, shortage, or Delay (as defined in Section 7.5 above).</w:t>
      </w:r>
    </w:p>
    <w:p w14:paraId="438DDC50" w14:textId="77777777" w:rsidR="005A4037" w:rsidRDefault="00B4479D">
      <w:r>
        <w:t>9.2 No claims or allowances for shortages, damage, or Delay will be considered unless clearly noted on the delivery receipt or BOL signed by the consignee at delivery.</w:t>
      </w:r>
    </w:p>
    <w:p w14:paraId="6D3D1397" w14:textId="11F313E1" w:rsidR="005A4037" w:rsidRDefault="00B4479D">
      <w:r>
        <w:t>9.</w:t>
      </w:r>
      <w:r w:rsidR="00453FCF">
        <w:t>3</w:t>
      </w:r>
      <w:r>
        <w:t xml:space="preserve"> Claims for loss, damage, or delay shall be handled according to the procedures outlined in these Terms and applicable law. All claims must be filed within the timelines prescribed by law, including but not limited to the Carmack Amendment (49 U.S.C. Sec. 14706), which requires claims to be submitted within nine (9) months of delivery or scheduled delivery date.</w:t>
      </w:r>
    </w:p>
    <w:p w14:paraId="5B25704E" w14:textId="1A6F85BD" w:rsidR="005A4037" w:rsidRDefault="00B4479D">
      <w:r>
        <w:t>9.</w:t>
      </w:r>
      <w:r w:rsidR="00453FCF">
        <w:t>4</w:t>
      </w:r>
      <w:r>
        <w:t xml:space="preserve"> All cargo claims shall be filed directly with the Servicing Motor Carrier. Broker’s sole role shall be to assist in facilitating communication and recovery where applicable.</w:t>
      </w:r>
    </w:p>
    <w:p w14:paraId="46524244" w14:textId="77777777" w:rsidR="005A4037" w:rsidRDefault="00B4479D">
      <w:pPr>
        <w:pStyle w:val="Heading1"/>
      </w:pPr>
      <w:r>
        <w:lastRenderedPageBreak/>
        <w:t>10. SHIPPING DOCUMENTS</w:t>
      </w:r>
    </w:p>
    <w:p w14:paraId="5CC5140D" w14:textId="77777777" w:rsidR="005A4037" w:rsidRDefault="00B4479D">
      <w:r>
        <w:t>10.1 Unless otherwise agreed in writing, all shipments tendered shall be accepted solely under the provisions of these Terms. Broker’s BOL shall function as a receipt for the goods only except as expressly provided in these Terms.</w:t>
      </w:r>
    </w:p>
    <w:p w14:paraId="0F9F1F67" w14:textId="77777777" w:rsidR="005A4037" w:rsidRDefault="00B4479D">
      <w:r>
        <w:t>10.2 Shipper warrants that all shipment information provided to Broker, including but not limited to commodity description, weight, dimensions, NMFC classification, hazardous classification, declared value, and packaging, is complete and accurate. Shipper shall indemnify Broker for any losses, fines, penalties, or damages arising from inaccurate or incomplete shipment information.</w:t>
      </w:r>
    </w:p>
    <w:p w14:paraId="66845C60" w14:textId="77777777" w:rsidR="005A4037" w:rsidRDefault="00B4479D">
      <w:r>
        <w:t>10.3 Upon Shipper’s request, Broker shall instruct Servicing Motor Carriers to obtain a delivery receipt from the consignee, which shall show the products delivered, the condition of the shipment, and the date and time of delivery.</w:t>
      </w:r>
    </w:p>
    <w:p w14:paraId="7ED8C449" w14:textId="77777777" w:rsidR="005A4037" w:rsidRDefault="00B4479D">
      <w:pPr>
        <w:pStyle w:val="Heading1"/>
      </w:pPr>
      <w:r>
        <w:t>11. NOTIFICATION OF ACCIDENTS OR DELAYS</w:t>
      </w:r>
    </w:p>
    <w:p w14:paraId="5CEF168F" w14:textId="77777777" w:rsidR="005A4037" w:rsidRDefault="00B4479D">
      <w:r>
        <w:t>11.1 Broker agrees to notify Shipper of any accident or event that prevents the motor carrier from making a timely or safe delivery.</w:t>
      </w:r>
    </w:p>
    <w:p w14:paraId="5B415778" w14:textId="77777777" w:rsidR="005A4037" w:rsidRDefault="00B4479D">
      <w:pPr>
        <w:pStyle w:val="Heading1"/>
      </w:pPr>
      <w:r>
        <w:t>12. ASSIGNMENT / MODIFICATION / BENEFIT OF AGREEMENT</w:t>
      </w:r>
    </w:p>
    <w:p w14:paraId="74C58988" w14:textId="77777777" w:rsidR="005A4037" w:rsidRDefault="00B4479D">
      <w:r>
        <w:t>12.1 This Agreement may not be assigned or transferred, in whole or in part, without the prior written consent of the other Party. This Agreement shall be binding upon and inure to the benefit of the Parties and their respective successors and permitted assigns.</w:t>
      </w:r>
    </w:p>
    <w:p w14:paraId="593A18AC" w14:textId="77777777" w:rsidR="005A4037" w:rsidRDefault="00B4479D">
      <w:pPr>
        <w:pStyle w:val="Heading1"/>
      </w:pPr>
      <w:r>
        <w:t>13. SEVERABILITY</w:t>
      </w:r>
    </w:p>
    <w:p w14:paraId="24D1587A" w14:textId="77777777" w:rsidR="005A4037" w:rsidRDefault="00B4479D">
      <w:r>
        <w:t>13.1 In the event any portion of these Terms is found to violate any law or regulation, such portion shall be severed, and the remaining provisions shall continue in full force and effect.</w:t>
      </w:r>
    </w:p>
    <w:p w14:paraId="0E3BF992" w14:textId="77777777" w:rsidR="005A4037" w:rsidRDefault="00B4479D">
      <w:pPr>
        <w:pStyle w:val="Heading1"/>
      </w:pPr>
      <w:r>
        <w:t>14. ANTI-FRAUD PRECAUTIONS</w:t>
      </w:r>
    </w:p>
    <w:p w14:paraId="2DE200D3" w14:textId="77777777" w:rsidR="005A4037" w:rsidRDefault="00B4479D">
      <w:r>
        <w:t>14.1 Shipper shall provide applicable tenders, or Order Numbers for review by its personnel at any security facility on its premises, and shall require such personnel to verify the MC, USDOT or state identifying numbers (as applicable) of any Servicing Motor Carrier before commencement of loading. Any discrepancy or other question about Services under this Agreement should be reported promptly to the following representatives of the Parties:</w:t>
      </w:r>
    </w:p>
    <w:p w14:paraId="52466DA0" w14:textId="175C72C8" w:rsidR="005A4037" w:rsidRDefault="00B4479D">
      <w:pPr>
        <w:ind w:left="360"/>
      </w:pPr>
      <w:r>
        <w:t xml:space="preserve">For Broker: </w:t>
      </w:r>
      <w:r w:rsidR="00C8580B">
        <w:t xml:space="preserve"> </w:t>
      </w:r>
      <w:r w:rsidR="00B56E5F">
        <w:t>Capacity@kdlog.com</w:t>
      </w:r>
    </w:p>
    <w:p w14:paraId="72E87E32" w14:textId="77777777" w:rsidR="005A4037" w:rsidRDefault="00B4479D">
      <w:pPr>
        <w:pStyle w:val="Heading1"/>
      </w:pPr>
      <w:r>
        <w:lastRenderedPageBreak/>
        <w:t>15. BROKER LIABILITY LIMITATION</w:t>
      </w:r>
    </w:p>
    <w:p w14:paraId="5C3E33A8" w14:textId="77777777" w:rsidR="005A4037" w:rsidRDefault="00B4479D">
      <w:r>
        <w:t>15.1 Broker’s total liability to Shipper arising out of or related to these Terms, including for cargo loss, damage, delay, or any other claim, shall be limited to the amount paid by Shipper to Broker for the specific shipment giving rise to the claim. In no event shall Broker be liable for any incidental, consequential, special, or punitive damages.</w:t>
      </w:r>
    </w:p>
    <w:p w14:paraId="2905982B" w14:textId="644EC3CA" w:rsidR="00940C34" w:rsidRDefault="00940C34">
      <w:r>
        <w:t xml:space="preserve">15.1.2 </w:t>
      </w:r>
      <w:r w:rsidRPr="00940C34">
        <w:t>Any claim, action, suit, or proceeding against Broker arising out of or relating to the Services provided under these Terms, including but not limited to claims for cargo loss, damage, delay, negligence, breach of contract, or any other alleged act or omission, must be commenced within one (1) year from the date of the event giving rise to the claim. Failure to commence such claim within this period shall constitute a complete waiver and bar to recovery.</w:t>
      </w:r>
    </w:p>
    <w:p w14:paraId="595098A9" w14:textId="77777777" w:rsidR="005A4037" w:rsidRDefault="00B4479D">
      <w:pPr>
        <w:pStyle w:val="Heading2"/>
      </w:pPr>
      <w:r>
        <w:t>15.2 Fraud Prevention and Unauthorized Carrier Release</w:t>
      </w:r>
    </w:p>
    <w:p w14:paraId="03FD6311" w14:textId="77777777" w:rsidR="005A4037" w:rsidRDefault="00B4479D">
      <w:r>
        <w:t>15.2.1 Shipper acknowledges that cargo theft schemes involving impersonation of motor carriers, brokers, or drivers are an increasing risk within the transportation industry. Shipper agrees that it and its shipping facilities will follow commercially reasonable security procedures when releasing freight, including verification of the Servicing Motor Carrier’s identity, operating authority numbers, and Order Number as provided by Broker.</w:t>
      </w:r>
    </w:p>
    <w:p w14:paraId="2ACE2439" w14:textId="77777777" w:rsidR="005A4037" w:rsidRDefault="00B4479D">
      <w:r>
        <w:t>15.2.2 If Shipper, its facility, or its agents release freight to any individual or motor carrier other than the Servicing Motor Carrier identified by Broker for the shipment, without first confirming such substitution with Broker, Broker shall not be responsible for any resulting cargo loss, theft, misdelivery, or related damages.</w:t>
      </w:r>
    </w:p>
    <w:p w14:paraId="41505627" w14:textId="77777777" w:rsidR="005A4037" w:rsidRDefault="00B4479D">
      <w:r>
        <w:t>15.2.3 Shipper agrees that any failure to follow the verification procedures described in these Terms may materially affect Shipper’s ability to recover for losses arising from fraud, cargo theft, or unauthorized pickup.</w:t>
      </w:r>
    </w:p>
    <w:p w14:paraId="4205FFE4" w14:textId="77777777" w:rsidR="005A4037" w:rsidRDefault="00B4479D">
      <w:r>
        <w:t>15.2.4 Broker shall also maintain commercially reasonable procedures for carrier identity verification prior to tendering shipments to Servicing Motor Carriers.</w:t>
      </w:r>
    </w:p>
    <w:p w14:paraId="7B36B2FA" w14:textId="77777777" w:rsidR="005A4037" w:rsidRDefault="00B4479D">
      <w:pPr>
        <w:pStyle w:val="Heading1"/>
      </w:pPr>
      <w:r>
        <w:t>16. FORCE MAJEURE</w:t>
      </w:r>
    </w:p>
    <w:p w14:paraId="7C7D2943" w14:textId="029382A3" w:rsidR="005A4037" w:rsidRDefault="00B4479D">
      <w:r>
        <w:t xml:space="preserve">16.1 </w:t>
      </w:r>
      <w:r w:rsidR="004478B0">
        <w:t>Broker</w:t>
      </w:r>
      <w:r>
        <w:t xml:space="preserve"> shall</w:t>
      </w:r>
      <w:r w:rsidR="004478B0">
        <w:t xml:space="preserve"> not</w:t>
      </w:r>
      <w:r>
        <w:t xml:space="preserve"> be liable for any failure or delay in performance under these Terms due to causes beyond its reasonable control, including but not limited to acts of God, war, terrorism, strikes, labor disputes, government actions, natural disasters, pandemics, or any other unforeseen events. The affected Party shall notify the other promptly and use reasonable efforts to resume performance.</w:t>
      </w:r>
    </w:p>
    <w:p w14:paraId="68A4E6B3" w14:textId="77777777" w:rsidR="005A4037" w:rsidRDefault="00B4479D">
      <w:pPr>
        <w:pStyle w:val="Heading1"/>
      </w:pPr>
      <w:r>
        <w:t>17. NON-SOLICITATION / NON-BACK-SOLICITATION</w:t>
      </w:r>
    </w:p>
    <w:p w14:paraId="19334882" w14:textId="77777777" w:rsidR="005A4037" w:rsidRDefault="00B4479D">
      <w:r>
        <w:t xml:space="preserve">17.1 During the term of this Agreement and for a period of one (1) year thereafter, neither Party shall, directly or indirectly, solicit or engage the other Party’s employees, contractors, Servicing </w:t>
      </w:r>
      <w:r>
        <w:lastRenderedPageBreak/>
        <w:t>Motor Carriers, or customers for purposes competitive with the business handled under these Terms, without the prior written consent of the other Party.</w:t>
      </w:r>
    </w:p>
    <w:p w14:paraId="5F7150C8" w14:textId="77777777" w:rsidR="005A4037" w:rsidRDefault="00B4479D">
      <w:pPr>
        <w:pStyle w:val="Heading1"/>
      </w:pPr>
      <w:r>
        <w:t>18. BROKER CONTROL DISCLAIMER</w:t>
      </w:r>
    </w:p>
    <w:p w14:paraId="1934F348" w14:textId="77777777" w:rsidR="005A4037" w:rsidRDefault="00B4479D">
      <w:r>
        <w:t>18.1 Broker shall have no control or authority over the operations, drivers, or personnel of the Servicing Motor Carriers engaged to perform transportation services, nor shall Broker be considered a carrier or common carrier. Broker’s role is strictly limited to arranging transportation services.</w:t>
      </w:r>
    </w:p>
    <w:p w14:paraId="1F65D6D8" w14:textId="77777777" w:rsidR="005A4037" w:rsidRDefault="00B4479D">
      <w:pPr>
        <w:pStyle w:val="Heading1"/>
      </w:pPr>
      <w:r>
        <w:t>19. CONFIDENTIALITY</w:t>
      </w:r>
    </w:p>
    <w:p w14:paraId="20EFCD19" w14:textId="77777777" w:rsidR="005A4037" w:rsidRDefault="00B4479D">
      <w:r>
        <w:t>19.1 Each Party agrees to keep confidential all non-public information, including rates, charges, customer lists, and business practices disclosed during the term of these Terms and to use such information solely for performance under these Terms. This obligation shall survive termination for a period of two (2) years.</w:t>
      </w:r>
    </w:p>
    <w:p w14:paraId="2A9C0D80" w14:textId="77777777" w:rsidR="005A4037" w:rsidRDefault="00B4479D">
      <w:pPr>
        <w:pStyle w:val="Heading1"/>
      </w:pPr>
      <w:r>
        <w:t>20. GOVERNING LAW AND SEVERABILITY</w:t>
      </w:r>
    </w:p>
    <w:p w14:paraId="3FBEC409" w14:textId="77777777" w:rsidR="005A4037" w:rsidRDefault="00B4479D">
      <w:r>
        <w:t>20.1 These Terms are to be governed by the laws of the Commonwealth of Pennsylvania, without regard to the choice-of-law rules of Pennsylvania or any other jurisdiction, except as specifically stated otherwise in these Terms, and except to the extent any laws of the United States are applicable to these Terms.</w:t>
      </w:r>
    </w:p>
    <w:p w14:paraId="147373A0" w14:textId="77777777" w:rsidR="005A4037" w:rsidRDefault="00B4479D">
      <w:r>
        <w:t>20.2 Except as otherwise provided in Section 8 of these Terms, any claim or dispute between Shipper and Broker arising from or in connection with these Terms or otherwise, or relating to the validity, enforceability, breach or termination of these Terms (a “Dispute”), whether under federal, state, local, or foreign law, including any violation of any applicable law or regulation, shall be resolved by arbitration in Allegheny County, Pennsylvania in accordance with the then effective Administrative Rules for</w:t>
      </w:r>
      <w:r>
        <w:t xml:space="preserve"> Arbitration with the Transportation ADR Council (P.O. Box 15122, Lenexa, Kansas 66285-5122; (913)-222-8652) and the Federal Arbitration Act (ch. 1 of title 9 of the U.S. Code). If the Federal Arbitration Act is determined by a single arbitrator not to be applicable to any dispute, then such Dispute shall be resolved by arbitration in Allegheny County, Pennsylvania in accordance with the then effective Administrative Rules for Arbitration of the Transportation ADR Council and the Pennsylvania Uniform Arbitr</w:t>
      </w:r>
      <w:r>
        <w:t>ation Act (Pennsylvania Revised Statutes Chapter 417, et seq.).</w:t>
      </w:r>
    </w:p>
    <w:p w14:paraId="01BB4602" w14:textId="77777777" w:rsidR="00282B0B" w:rsidRPr="00282B0B" w:rsidRDefault="00B4479D" w:rsidP="00282B0B">
      <w:r>
        <w:t xml:space="preserve">20.3 </w:t>
      </w:r>
      <w:r w:rsidR="00282B0B" w:rsidRPr="00282B0B">
        <w:t>The arbitrator shall issue a written decision setting forth the essential findings and conclusions on which the award is based. The arbitrator shall have authority to award to the prevailing party its reasonable attorneys’ fees, costs, and expenses, including arbitration filing fees and the fees and expenses of the arbitrator, to the extent permitted by applicable law and the rules of the administering arbitration body.</w:t>
      </w:r>
    </w:p>
    <w:p w14:paraId="087968DD" w14:textId="77777777" w:rsidR="00282B0B" w:rsidRPr="00282B0B" w:rsidRDefault="00282B0B" w:rsidP="00282B0B">
      <w:r w:rsidRPr="00282B0B">
        <w:lastRenderedPageBreak/>
        <w:t>The award shall be final and binding upon the Parties, and judgment upon the award may be entered and enforced in any court of competent jurisdiction in accordance with applicable law, including the Federal Arbitration Act, 9 U.S.C. § 1 et seq.</w:t>
      </w:r>
    </w:p>
    <w:p w14:paraId="2C27793F" w14:textId="34B895CA" w:rsidR="005A4037" w:rsidRDefault="005A4037"/>
    <w:p w14:paraId="0163419A" w14:textId="77777777" w:rsidR="005A4037" w:rsidRDefault="00B4479D">
      <w:pPr>
        <w:pStyle w:val="Heading1"/>
      </w:pPr>
      <w:r>
        <w:t>21. INUREMENT</w:t>
      </w:r>
    </w:p>
    <w:p w14:paraId="57D87102" w14:textId="77777777" w:rsidR="005A4037" w:rsidRDefault="00B4479D">
      <w:r>
        <w:t>21.1 These Terms shall be binding upon and shall inure to the benefit of the Shipper and Broker, their successors and permitted assigns. Neither Shipper nor Broker may assign or attempt to assign rights or obligations under these Terms without the prior written consent of the other Party. Any assignment or attempted assignment which does not comply with the terms of this paragraph shall be void and of no force and effect. These Terms (together with all schedules hereto) represent the entire understanding be</w:t>
      </w:r>
      <w:r>
        <w:t xml:space="preserve">tween the Parties relating to the subject matter contained herein and no representations, promises or agreements, oral or written or otherwise not herein contained, shall be of any force and effect. No modification of these Terms shall be valid unless the same is in writing and signed by </w:t>
      </w:r>
      <w:proofErr w:type="gramStart"/>
      <w:r>
        <w:t>all of</w:t>
      </w:r>
      <w:proofErr w:type="gramEnd"/>
      <w:r>
        <w:t xml:space="preserve"> the Parties hereto.</w:t>
      </w:r>
    </w:p>
    <w:p w14:paraId="2FC144A0" w14:textId="77777777" w:rsidR="00416F48" w:rsidRDefault="00416F48"/>
    <w:p w14:paraId="5652FD5F" w14:textId="77777777" w:rsidR="00416F48" w:rsidRDefault="00416F48"/>
    <w:p w14:paraId="7C6C4243" w14:textId="77777777" w:rsidR="00416F48" w:rsidRPr="00416F48" w:rsidRDefault="00416F48" w:rsidP="00416F48">
      <w:pPr>
        <w:rPr>
          <w:b/>
          <w:bCs/>
          <w:u w:val="single"/>
        </w:rPr>
      </w:pPr>
      <w:r w:rsidRPr="00416F48">
        <w:rPr>
          <w:b/>
          <w:bCs/>
          <w:u w:val="single"/>
        </w:rPr>
        <w:t>SIGNATURES</w:t>
      </w:r>
    </w:p>
    <w:p w14:paraId="6036F063" w14:textId="77777777" w:rsidR="00416F48" w:rsidRPr="00416F48" w:rsidRDefault="00416F48" w:rsidP="00416F48">
      <w:pPr>
        <w:rPr>
          <w:b/>
          <w:bCs/>
        </w:rPr>
      </w:pPr>
    </w:p>
    <w:p w14:paraId="36B0DD1B" w14:textId="77777777" w:rsidR="00416F48" w:rsidRPr="00416F48" w:rsidRDefault="00416F48" w:rsidP="00416F48">
      <w:pPr>
        <w:rPr>
          <w:b/>
          <w:bCs/>
        </w:rPr>
      </w:pPr>
      <w:r w:rsidRPr="00416F48">
        <w:rPr>
          <w:b/>
          <w:bCs/>
        </w:rPr>
        <w:t>Shipper:</w:t>
      </w:r>
    </w:p>
    <w:p w14:paraId="3A1F382A" w14:textId="77777777" w:rsidR="00416F48" w:rsidRPr="00416F48" w:rsidRDefault="00416F48" w:rsidP="00416F48">
      <w:pPr>
        <w:rPr>
          <w:b/>
          <w:bCs/>
        </w:rPr>
      </w:pPr>
    </w:p>
    <w:p w14:paraId="21190616" w14:textId="77777777" w:rsidR="00416F48" w:rsidRPr="00416F48" w:rsidRDefault="00416F48" w:rsidP="00416F48">
      <w:pPr>
        <w:rPr>
          <w:u w:val="single"/>
        </w:rPr>
      </w:pPr>
      <w:r w:rsidRPr="00416F48">
        <w:t>Signature:</w:t>
      </w:r>
      <w:r w:rsidRPr="00416F48">
        <w:tab/>
      </w:r>
      <w:r w:rsidRPr="00416F48">
        <w:rPr>
          <w:u w:val="single"/>
        </w:rPr>
        <w:tab/>
      </w:r>
      <w:r w:rsidRPr="00416F48">
        <w:rPr>
          <w:u w:val="single"/>
        </w:rPr>
        <w:tab/>
      </w:r>
      <w:r w:rsidRPr="00416F48">
        <w:rPr>
          <w:u w:val="single"/>
        </w:rPr>
        <w:tab/>
      </w:r>
      <w:r w:rsidRPr="00416F48">
        <w:rPr>
          <w:u w:val="single"/>
        </w:rPr>
        <w:tab/>
      </w:r>
      <w:r w:rsidRPr="00416F48">
        <w:rPr>
          <w:u w:val="single"/>
        </w:rPr>
        <w:tab/>
      </w:r>
      <w:r w:rsidRPr="00416F48">
        <w:rPr>
          <w:u w:val="single"/>
        </w:rPr>
        <w:tab/>
      </w:r>
    </w:p>
    <w:p w14:paraId="580B3DCD" w14:textId="77777777" w:rsidR="00416F48" w:rsidRPr="00416F48" w:rsidRDefault="00416F48" w:rsidP="00416F48">
      <w:pPr>
        <w:rPr>
          <w:u w:val="single"/>
        </w:rPr>
      </w:pPr>
      <w:r w:rsidRPr="00416F48">
        <w:t>Printed Name:</w:t>
      </w:r>
      <w:r w:rsidRPr="00416F48">
        <w:tab/>
      </w:r>
      <w:r w:rsidRPr="00416F48">
        <w:rPr>
          <w:u w:val="single"/>
        </w:rPr>
        <w:tab/>
      </w:r>
      <w:r w:rsidRPr="00416F48">
        <w:rPr>
          <w:u w:val="single"/>
        </w:rPr>
        <w:tab/>
      </w:r>
      <w:r w:rsidRPr="00416F48">
        <w:rPr>
          <w:u w:val="single"/>
        </w:rPr>
        <w:tab/>
      </w:r>
      <w:r w:rsidRPr="00416F48">
        <w:rPr>
          <w:u w:val="single"/>
        </w:rPr>
        <w:tab/>
      </w:r>
      <w:r w:rsidRPr="00416F48">
        <w:rPr>
          <w:u w:val="single"/>
        </w:rPr>
        <w:tab/>
      </w:r>
      <w:r w:rsidRPr="00416F48">
        <w:rPr>
          <w:u w:val="single"/>
        </w:rPr>
        <w:tab/>
      </w:r>
    </w:p>
    <w:p w14:paraId="424ECA13" w14:textId="77777777" w:rsidR="00416F48" w:rsidRPr="00416F48" w:rsidRDefault="00416F48" w:rsidP="00416F48">
      <w:pPr>
        <w:rPr>
          <w:u w:val="single"/>
        </w:rPr>
      </w:pPr>
      <w:r w:rsidRPr="00416F48">
        <w:t>Title:</w:t>
      </w:r>
      <w:r w:rsidRPr="00416F48">
        <w:tab/>
      </w:r>
      <w:r w:rsidRPr="00416F48">
        <w:rPr>
          <w:u w:val="single"/>
        </w:rPr>
        <w:tab/>
      </w:r>
      <w:r w:rsidRPr="00416F48">
        <w:rPr>
          <w:u w:val="single"/>
        </w:rPr>
        <w:tab/>
      </w:r>
      <w:r w:rsidRPr="00416F48">
        <w:rPr>
          <w:u w:val="single"/>
        </w:rPr>
        <w:tab/>
      </w:r>
      <w:r w:rsidRPr="00416F48">
        <w:rPr>
          <w:u w:val="single"/>
        </w:rPr>
        <w:tab/>
      </w:r>
      <w:r w:rsidRPr="00416F48">
        <w:rPr>
          <w:u w:val="single"/>
        </w:rPr>
        <w:tab/>
      </w:r>
      <w:r w:rsidRPr="00416F48">
        <w:rPr>
          <w:u w:val="single"/>
        </w:rPr>
        <w:tab/>
      </w:r>
    </w:p>
    <w:p w14:paraId="63AB0441" w14:textId="77777777" w:rsidR="00416F48" w:rsidRPr="00416F48" w:rsidRDefault="00416F48" w:rsidP="00416F48">
      <w:pPr>
        <w:rPr>
          <w:u w:val="single"/>
        </w:rPr>
      </w:pPr>
      <w:r w:rsidRPr="00416F48">
        <w:t>Date:</w:t>
      </w:r>
      <w:r w:rsidRPr="00416F48">
        <w:tab/>
      </w:r>
      <w:r w:rsidRPr="00416F48">
        <w:rPr>
          <w:u w:val="single"/>
        </w:rPr>
        <w:tab/>
      </w:r>
      <w:r w:rsidRPr="00416F48">
        <w:rPr>
          <w:u w:val="single"/>
        </w:rPr>
        <w:tab/>
      </w:r>
      <w:r w:rsidRPr="00416F48">
        <w:rPr>
          <w:u w:val="single"/>
        </w:rPr>
        <w:tab/>
      </w:r>
      <w:r w:rsidRPr="00416F48">
        <w:rPr>
          <w:u w:val="single"/>
        </w:rPr>
        <w:tab/>
      </w:r>
      <w:r w:rsidRPr="00416F48">
        <w:rPr>
          <w:u w:val="single"/>
        </w:rPr>
        <w:tab/>
      </w:r>
      <w:r w:rsidRPr="00416F48">
        <w:rPr>
          <w:u w:val="single"/>
        </w:rPr>
        <w:tab/>
      </w:r>
    </w:p>
    <w:p w14:paraId="4871AE01" w14:textId="77777777" w:rsidR="00416F48" w:rsidRDefault="00416F48"/>
    <w:sectPr w:rsidR="00416F4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8999881">
    <w:abstractNumId w:val="8"/>
  </w:num>
  <w:num w:numId="2" w16cid:durableId="391467890">
    <w:abstractNumId w:val="6"/>
  </w:num>
  <w:num w:numId="3" w16cid:durableId="1612204560">
    <w:abstractNumId w:val="5"/>
  </w:num>
  <w:num w:numId="4" w16cid:durableId="1295520143">
    <w:abstractNumId w:val="4"/>
  </w:num>
  <w:num w:numId="5" w16cid:durableId="235092321">
    <w:abstractNumId w:val="7"/>
  </w:num>
  <w:num w:numId="6" w16cid:durableId="409238552">
    <w:abstractNumId w:val="3"/>
  </w:num>
  <w:num w:numId="7" w16cid:durableId="369382120">
    <w:abstractNumId w:val="2"/>
  </w:num>
  <w:num w:numId="8" w16cid:durableId="373044563">
    <w:abstractNumId w:val="1"/>
  </w:num>
  <w:num w:numId="9" w16cid:durableId="87989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163"/>
    <w:rsid w:val="000A316E"/>
    <w:rsid w:val="0015074B"/>
    <w:rsid w:val="001E4CF4"/>
    <w:rsid w:val="00282B0B"/>
    <w:rsid w:val="0029639D"/>
    <w:rsid w:val="00326F90"/>
    <w:rsid w:val="00331286"/>
    <w:rsid w:val="003600E1"/>
    <w:rsid w:val="00416F48"/>
    <w:rsid w:val="004478B0"/>
    <w:rsid w:val="00453FCF"/>
    <w:rsid w:val="005737CB"/>
    <w:rsid w:val="005A4037"/>
    <w:rsid w:val="008A31E3"/>
    <w:rsid w:val="008E2017"/>
    <w:rsid w:val="00940C34"/>
    <w:rsid w:val="00967DE5"/>
    <w:rsid w:val="00AA1D8D"/>
    <w:rsid w:val="00AA697E"/>
    <w:rsid w:val="00B24F9E"/>
    <w:rsid w:val="00B4479D"/>
    <w:rsid w:val="00B47730"/>
    <w:rsid w:val="00B56E5F"/>
    <w:rsid w:val="00C8580B"/>
    <w:rsid w:val="00CB0664"/>
    <w:rsid w:val="00D632CE"/>
    <w:rsid w:val="00D908E5"/>
    <w:rsid w:val="00E91E4A"/>
    <w:rsid w:val="00EC1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85E36"/>
  <w14:defaultImageDpi w14:val="300"/>
  <w15:docId w15:val="{EF3960E4-AD74-4E44-BB2D-7AE624B0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40C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4214</Words>
  <Characters>22506</Characters>
  <Application>Microsoft Office Word</Application>
  <DocSecurity>0</DocSecurity>
  <Lines>381</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Mike Hammel</cp:lastModifiedBy>
  <cp:revision>2</cp:revision>
  <cp:lastPrinted>2026-06-03T14:33:00Z</cp:lastPrinted>
  <dcterms:created xsi:type="dcterms:W3CDTF">2026-06-03T15:36:00Z</dcterms:created>
  <dcterms:modified xsi:type="dcterms:W3CDTF">2026-06-03T15:36:00Z</dcterms:modified>
  <cp:category/>
</cp:coreProperties>
</file>